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17" w:rsidRPr="00C07997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C07997">
        <w:rPr>
          <w:rFonts w:ascii="Times New Roman" w:hAnsi="Times New Roman" w:cs="Times New Roman"/>
          <w:sz w:val="28"/>
          <w:szCs w:val="28"/>
        </w:rPr>
        <w:t>П</w:t>
      </w:r>
      <w:r w:rsidR="0006587D" w:rsidRPr="00C07997">
        <w:rPr>
          <w:rFonts w:ascii="Times New Roman" w:hAnsi="Times New Roman" w:cs="Times New Roman"/>
          <w:sz w:val="28"/>
          <w:szCs w:val="28"/>
        </w:rPr>
        <w:t>риложение</w:t>
      </w:r>
    </w:p>
    <w:p w:rsidR="00AA7917" w:rsidRPr="0006587D" w:rsidRDefault="00C0799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A7917" w:rsidRPr="00C07997">
        <w:rPr>
          <w:rFonts w:ascii="Times New Roman" w:hAnsi="Times New Roman" w:cs="Times New Roman"/>
          <w:sz w:val="28"/>
          <w:szCs w:val="28"/>
        </w:rPr>
        <w:t>постановлени</w:t>
      </w:r>
      <w:r w:rsidR="0006587D" w:rsidRPr="00C07997">
        <w:rPr>
          <w:rFonts w:ascii="Times New Roman" w:hAnsi="Times New Roman" w:cs="Times New Roman"/>
          <w:sz w:val="28"/>
          <w:szCs w:val="28"/>
        </w:rPr>
        <w:t>ю</w:t>
      </w:r>
      <w:r w:rsidR="00AA7917" w:rsidRPr="000658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A7917" w:rsidRPr="0006587D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:rsidR="00AA7917" w:rsidRPr="0006587D" w:rsidRDefault="00AA7917" w:rsidP="0006587D">
      <w:pPr>
        <w:tabs>
          <w:tab w:val="center" w:pos="9656"/>
          <w:tab w:val="left" w:pos="11239"/>
        </w:tabs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Ейского района</w:t>
      </w:r>
    </w:p>
    <w:p w:rsidR="00AA7917" w:rsidRPr="0006587D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от ______________№____</w:t>
      </w:r>
      <w:r w:rsidR="0006587D" w:rsidRPr="0006587D">
        <w:rPr>
          <w:rFonts w:ascii="Times New Roman" w:hAnsi="Times New Roman" w:cs="Times New Roman"/>
          <w:sz w:val="28"/>
          <w:szCs w:val="28"/>
        </w:rPr>
        <w:t>___</w:t>
      </w:r>
      <w:r w:rsidRPr="0006587D">
        <w:rPr>
          <w:rFonts w:ascii="Times New Roman" w:hAnsi="Times New Roman" w:cs="Times New Roman"/>
          <w:sz w:val="28"/>
          <w:szCs w:val="28"/>
        </w:rPr>
        <w:t>_</w:t>
      </w: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30BE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30BE" w:rsidRPr="000D26C1" w:rsidRDefault="009D30BE" w:rsidP="000D26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30BE" w:rsidRPr="000D26C1" w:rsidRDefault="009D30BE" w:rsidP="000D26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:rsidR="000D26C1" w:rsidRPr="000D26C1" w:rsidRDefault="000D26C1" w:rsidP="000D26C1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C1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</w:t>
      </w:r>
    </w:p>
    <w:p w:rsidR="000D26C1" w:rsidRPr="000D26C1" w:rsidRDefault="000D26C1" w:rsidP="000D26C1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C1">
        <w:rPr>
          <w:rFonts w:ascii="Times New Roman" w:hAnsi="Times New Roman" w:cs="Times New Roman"/>
          <w:b/>
          <w:sz w:val="28"/>
          <w:szCs w:val="28"/>
        </w:rPr>
        <w:t xml:space="preserve">по муниципальному земельному контролю на территории </w:t>
      </w:r>
    </w:p>
    <w:p w:rsidR="00A57711" w:rsidRDefault="000D26C1" w:rsidP="000D26C1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C1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</w:t>
      </w:r>
    </w:p>
    <w:p w:rsidR="000D26C1" w:rsidRPr="000D26C1" w:rsidRDefault="000D26C1" w:rsidP="000D26C1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C1">
        <w:rPr>
          <w:rFonts w:ascii="Times New Roman" w:hAnsi="Times New Roman" w:cs="Times New Roman"/>
          <w:b/>
          <w:sz w:val="28"/>
          <w:szCs w:val="28"/>
        </w:rPr>
        <w:t>на 2026 год</w:t>
      </w:r>
    </w:p>
    <w:p w:rsidR="000D26C1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Pr="001642E6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Pr="001642E6" w:rsidRDefault="000D26C1" w:rsidP="000D2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26C1" w:rsidRPr="000D26C1" w:rsidRDefault="000D26C1" w:rsidP="000D26C1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lastRenderedPageBreak/>
        <w:t>Анализ текущего состояния осуществления муниципального земельного контроля на территории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района, описание текущего развития профилактической работы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района, характеристика проблем,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на решение которых направлена программа профилактики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6C1" w:rsidRPr="000D26C1" w:rsidRDefault="000D26C1" w:rsidP="000D26C1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Ейского городского поселения Ейского района (далее – Программа) реализуется </w:t>
      </w:r>
      <w:r w:rsidRPr="000D26C1">
        <w:rPr>
          <w:rFonts w:ascii="Times New Roman" w:hAnsi="Times New Roman" w:cs="Times New Roman"/>
          <w:bCs/>
          <w:sz w:val="28"/>
          <w:szCs w:val="28"/>
        </w:rPr>
        <w:t xml:space="preserve">управлением муниципального контроля и градостроительной деятельности администрации Ейского городского поселения Ейского района (далее – УМК) и </w:t>
      </w:r>
      <w:r w:rsidRPr="000D26C1">
        <w:rPr>
          <w:rFonts w:ascii="Times New Roman" w:hAnsi="Times New Roman" w:cs="Times New Roman"/>
          <w:sz w:val="28"/>
          <w:szCs w:val="28"/>
        </w:rPr>
        <w:t xml:space="preserve">устанавливает порядок проведения профилактических мероприятий, направленных  на предупреждение причинения вреда (ущерба) охраняемым законом ценностям, соблюдение которых оценивается  </w:t>
      </w:r>
      <w:r w:rsidRPr="000D26C1">
        <w:rPr>
          <w:rFonts w:ascii="Times New Roman" w:hAnsi="Times New Roman" w:cs="Times New Roman"/>
          <w:bCs/>
          <w:sz w:val="28"/>
          <w:szCs w:val="28"/>
        </w:rPr>
        <w:t xml:space="preserve">в рамках муниципального земельного контроля на территории Ейского городского поселения Ейского района (далее – муниципальный контроль). 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осуществляется на основании следующих нормативно - правовых актов: 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 (далее - Федеральный закон № 248-ФЗ);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Федерального закона от 24 июня 2002 года № 101-ФЗ «Об обороте земель сельскохозяйственного назначения»;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24 ноября 2021 года № 2019 «Об утверждении Правил взаимодействия федеральных органов исполнительной власти, осуществляющих федеральный государственный контроль (надзор), с органами, осуществляющими муниципальный земельный контроль, и о признании утратившим силу некоторых актов Правительства Российской Федерации»;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Устава Ейского городского поселения Ейского района;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Решения Совета Ейского городского поселения Ейского района от 18 марта 2025 года № 14/7 «Об утверждении Положения о муниципальном земельном контроле на территории Ейского городского поселения Ейского района».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1.2. </w:t>
      </w: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в </w:t>
      </w:r>
      <w:r w:rsidRPr="000D26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D26C1" w:rsidRPr="000D26C1" w:rsidRDefault="000D26C1" w:rsidP="000D26C1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1.3. Объектом муниципального земельного контроля являются: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>результаты деятельности граждан и организаций, к которым предъявляются обязательные требования;</w:t>
      </w:r>
    </w:p>
    <w:p w:rsidR="000D26C1" w:rsidRPr="000D26C1" w:rsidRDefault="000D26C1" w:rsidP="000D26C1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>здания, помещения, сооружения, линейные объекты, территории, включая водные, земельные участки, другие объекты, которыми граждане и организации владеют и (или) пользуются, к которым предъявляются обязательные требования.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1.4. 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0D26C1" w:rsidRPr="000D26C1" w:rsidRDefault="000D26C1" w:rsidP="000D26C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6C1">
        <w:rPr>
          <w:rFonts w:ascii="Times New Roman" w:hAnsi="Times New Roman" w:cs="Times New Roman"/>
          <w:bCs/>
          <w:sz w:val="28"/>
          <w:szCs w:val="28"/>
        </w:rPr>
        <w:t>В 2025 году в рамках муниципального земельного контроля плановые контрольные мероприятия в отношении контролируемых лиц не проводились.</w:t>
      </w:r>
    </w:p>
    <w:p w:rsidR="000D26C1" w:rsidRPr="000D26C1" w:rsidRDefault="000D26C1" w:rsidP="000D26C1">
      <w:pPr>
        <w:shd w:val="clear" w:color="auto" w:fill="FFFFFF" w:themeFill="background1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0D26C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УМК з</w:t>
      </w:r>
      <w:r w:rsidRPr="000D26C1">
        <w:rPr>
          <w:rFonts w:ascii="Times New Roman" w:hAnsi="Times New Roman" w:cs="Times New Roman"/>
          <w:bCs/>
          <w:sz w:val="28"/>
          <w:szCs w:val="28"/>
        </w:rPr>
        <w:t>а 10 месяцев 2025 года</w:t>
      </w:r>
      <w:r w:rsidRPr="000D26C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проведено:</w:t>
      </w:r>
    </w:p>
    <w:tbl>
      <w:tblPr>
        <w:tblStyle w:val="a3"/>
        <w:tblW w:w="9322" w:type="dxa"/>
        <w:tblLook w:val="04A0"/>
      </w:tblPr>
      <w:tblGrid>
        <w:gridCol w:w="6395"/>
        <w:gridCol w:w="2927"/>
      </w:tblGrid>
      <w:tr w:rsidR="000D26C1" w:rsidRPr="000D26C1" w:rsidTr="00901872">
        <w:trPr>
          <w:trHeight w:val="677"/>
        </w:trPr>
        <w:tc>
          <w:tcPr>
            <w:tcW w:w="6395" w:type="dxa"/>
          </w:tcPr>
          <w:p w:rsidR="000D26C1" w:rsidRPr="0019762D" w:rsidRDefault="000D26C1" w:rsidP="000D2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27" w:type="dxa"/>
          </w:tcPr>
          <w:p w:rsidR="000D26C1" w:rsidRPr="0019762D" w:rsidRDefault="000D26C1" w:rsidP="0019762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976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 xml:space="preserve"> месяцев 2025 года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Проведено профилактических мероприятий в рамках МЗК: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- информирований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- консультирований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- объявлено предостережений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Проведено контрольных мероприятий в рамках МЗК: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- выездные обследования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- мониторинг безопасности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Выдано предписаний об устранении нарушений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Выдано уведомлений о выявлении самовольной постройки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D26C1" w:rsidRPr="000D26C1" w:rsidTr="00901872">
        <w:tc>
          <w:tcPr>
            <w:tcW w:w="6395" w:type="dxa"/>
          </w:tcPr>
          <w:p w:rsidR="000D26C1" w:rsidRPr="0019762D" w:rsidRDefault="000D26C1" w:rsidP="000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Проведено осмотров объектов земельных отношений</w:t>
            </w:r>
          </w:p>
        </w:tc>
        <w:tc>
          <w:tcPr>
            <w:tcW w:w="2927" w:type="dxa"/>
          </w:tcPr>
          <w:p w:rsidR="000D26C1" w:rsidRPr="0019762D" w:rsidRDefault="000D26C1" w:rsidP="000D26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</w:tbl>
    <w:p w:rsidR="000D26C1" w:rsidRPr="000D26C1" w:rsidRDefault="000D26C1" w:rsidP="000D26C1">
      <w:pPr>
        <w:shd w:val="clear" w:color="auto" w:fill="FFFFFF" w:themeFill="background1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</w:p>
    <w:p w:rsidR="000D26C1" w:rsidRPr="000D26C1" w:rsidRDefault="000D26C1" w:rsidP="000D26C1">
      <w:pPr>
        <w:shd w:val="clear" w:color="auto" w:fill="FFFFFF" w:themeFill="background1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lastRenderedPageBreak/>
        <w:t>1.5</w:t>
      </w:r>
      <w:r w:rsidRPr="000D26C1">
        <w:rPr>
          <w:rFonts w:ascii="Times New Roman" w:hAnsi="Times New Roman" w:cs="Times New Roman"/>
          <w:bCs/>
          <w:sz w:val="28"/>
          <w:szCs w:val="28"/>
        </w:rPr>
        <w:t xml:space="preserve">. В целях предупреждения нарушений контролируемыми лицами обязательных требований, требований, установленных муниципальными правовыми актами, устранения причин, факторов и условий, способствующих указанным нарушениям УМК осуществлялись мероприятия по профилактике таких нарушений в соответствии с </w:t>
      </w:r>
      <w:r w:rsidRPr="000D26C1">
        <w:rPr>
          <w:rFonts w:ascii="Times New Roman" w:hAnsi="Times New Roman" w:cs="Times New Roman"/>
          <w:sz w:val="28"/>
          <w:szCs w:val="28"/>
        </w:rPr>
        <w:t>Программой профилактики нарушений обязательных требований, требований, установленных муниципальными правовыми актами, в рамках муниципального земельного контроля на Ейского городского поселения Ейского района на 2025 год.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УМК</w:t>
      </w:r>
      <w:r w:rsidRPr="000D26C1">
        <w:rPr>
          <w:rFonts w:ascii="Times New Roman" w:eastAsia="Calibri" w:hAnsi="Times New Roman" w:cs="Times New Roman"/>
          <w:sz w:val="28"/>
          <w:szCs w:val="28"/>
        </w:rPr>
        <w:t xml:space="preserve"> на постоянной основе ведется информирование об обязательных требованиях земельного и градостроительного законодательства Российской Федерации, Правилах землепользования и застройки</w:t>
      </w: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 Ейского городского поселения Ейского района</w:t>
      </w:r>
      <w:r w:rsidRPr="000D26C1">
        <w:rPr>
          <w:rFonts w:ascii="Times New Roman" w:eastAsia="Calibri" w:hAnsi="Times New Roman" w:cs="Times New Roman"/>
          <w:sz w:val="28"/>
          <w:szCs w:val="28"/>
        </w:rPr>
        <w:t xml:space="preserve">,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Интернет. 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1.6. Ключевыми рисками причинения ущерба охраняемым законом ценностям является различное толкование </w:t>
      </w:r>
      <w:r w:rsidRPr="000D26C1">
        <w:rPr>
          <w:rFonts w:ascii="Times New Roman" w:hAnsi="Times New Roman" w:cs="Times New Roman"/>
          <w:bCs/>
          <w:sz w:val="28"/>
          <w:szCs w:val="28"/>
        </w:rPr>
        <w:t>контролируемыми лицами требований законодательства, что может привести к нарушению ими отдельных положений действующего законодательства.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счет информирования </w:t>
      </w:r>
      <w:r w:rsidRPr="000D26C1">
        <w:rPr>
          <w:rFonts w:ascii="Times New Roman" w:hAnsi="Times New Roman" w:cs="Times New Roman"/>
          <w:bCs/>
          <w:sz w:val="28"/>
          <w:szCs w:val="28"/>
        </w:rPr>
        <w:t>контролируемых лиц</w:t>
      </w: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 о требованиях законодательства в соответствии с разделом 3 настоящей Программы</w:t>
      </w:r>
      <w:r w:rsidRPr="000D26C1">
        <w:rPr>
          <w:rFonts w:ascii="Times New Roman" w:hAnsi="Times New Roman" w:cs="Times New Roman"/>
          <w:bCs/>
          <w:sz w:val="28"/>
          <w:szCs w:val="28"/>
        </w:rPr>
        <w:t>.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 xml:space="preserve">1.7. УМК для целей управления рисками причинения вреда (ущерба) при осуществлении муниципального земельного контроля относит объекты контроля к одной из следующих категорий риска причинения вреда (ущерба): средний риск, умеренный риск, низкий риск. 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6C1">
        <w:rPr>
          <w:rFonts w:ascii="Times New Roman" w:hAnsi="Times New Roman" w:cs="Times New Roman"/>
          <w:sz w:val="28"/>
          <w:szCs w:val="28"/>
          <w:lang w:eastAsia="ru-RU"/>
        </w:rPr>
        <w:t>Отнесение объекта контроля к одной из категорий риска осуществляется на основе сопоставления его характеристик  с утвержденными критериями риска.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0D26C1" w:rsidRPr="000D26C1" w:rsidRDefault="000D26C1" w:rsidP="000D2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6C1" w:rsidRPr="000D26C1" w:rsidRDefault="000D26C1" w:rsidP="000D26C1">
      <w:pPr>
        <w:pStyle w:val="ConsPlusTitle"/>
        <w:numPr>
          <w:ilvl w:val="0"/>
          <w:numId w:val="2"/>
        </w:numPr>
        <w:suppressAutoHyphens/>
        <w:adjustRightInd/>
        <w:jc w:val="center"/>
        <w:rPr>
          <w:b w:val="0"/>
          <w:bCs w:val="0"/>
          <w:sz w:val="28"/>
          <w:szCs w:val="28"/>
        </w:rPr>
      </w:pPr>
      <w:r w:rsidRPr="000D26C1">
        <w:rPr>
          <w:b w:val="0"/>
          <w:sz w:val="28"/>
          <w:szCs w:val="28"/>
        </w:rPr>
        <w:t>Цели и задачи реализации программы профилактики</w:t>
      </w:r>
    </w:p>
    <w:p w:rsidR="000D26C1" w:rsidRPr="000D26C1" w:rsidRDefault="000D26C1" w:rsidP="000D26C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26C1" w:rsidRPr="000D26C1" w:rsidRDefault="000D26C1" w:rsidP="000D26C1">
      <w:pPr>
        <w:pStyle w:val="ConsPlusTitle"/>
        <w:suppressAutoHyphens/>
        <w:ind w:firstLine="709"/>
        <w:jc w:val="both"/>
        <w:rPr>
          <w:b w:val="0"/>
          <w:bCs w:val="0"/>
          <w:sz w:val="28"/>
          <w:szCs w:val="28"/>
        </w:rPr>
      </w:pPr>
      <w:r w:rsidRPr="000D26C1">
        <w:rPr>
          <w:b w:val="0"/>
          <w:sz w:val="28"/>
          <w:szCs w:val="28"/>
        </w:rPr>
        <w:t>2.1. Основными целями реализации Программы являются: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требований, установленных нормативными правовыми актами, всеми контролируемыми лицами;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</w:t>
      </w:r>
      <w:r w:rsidRPr="000D26C1">
        <w:rPr>
          <w:rFonts w:ascii="Times New Roman" w:hAnsi="Times New Roman" w:cs="Times New Roman"/>
          <w:sz w:val="28"/>
          <w:szCs w:val="28"/>
        </w:rPr>
        <w:lastRenderedPageBreak/>
        <w:t>причинению вреда (ущерба) охраняемым законом ценностям;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 путем активизации профилактической деятельности;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юридических лиц, индивидуальных предпринимателей и граждан;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формирование одинакового понимания обязательных требований у всех участников землепользования при осуществлении муниципального земельного контроля;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создание и внедрение мер системы позитивной профилактики;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инвентаризация и оценка состава и особенностей подконтрольных субъектов и оценки состояния подконтрольной сферы;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снижение издержек контрольной деятельности и административной нагрузки на подконтрольные субъекты.</w:t>
      </w:r>
    </w:p>
    <w:p w:rsid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711" w:rsidRDefault="00A5771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711" w:rsidRPr="000D26C1" w:rsidRDefault="00A5771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6C1" w:rsidRPr="000D26C1" w:rsidRDefault="000D26C1" w:rsidP="000D26C1">
      <w:pPr>
        <w:pStyle w:val="ConsPlusTitle"/>
        <w:numPr>
          <w:ilvl w:val="0"/>
          <w:numId w:val="2"/>
        </w:numPr>
        <w:suppressAutoHyphens/>
        <w:adjustRightInd/>
        <w:jc w:val="center"/>
        <w:rPr>
          <w:b w:val="0"/>
          <w:bCs w:val="0"/>
          <w:sz w:val="28"/>
          <w:szCs w:val="28"/>
        </w:rPr>
      </w:pPr>
      <w:r w:rsidRPr="000D26C1">
        <w:rPr>
          <w:b w:val="0"/>
          <w:sz w:val="28"/>
          <w:szCs w:val="28"/>
        </w:rPr>
        <w:lastRenderedPageBreak/>
        <w:t>Перечень профилактических мероприятий,  сроки (периодичность) их проведения</w:t>
      </w:r>
    </w:p>
    <w:p w:rsidR="000D26C1" w:rsidRPr="000D26C1" w:rsidRDefault="000D26C1" w:rsidP="000D26C1">
      <w:pPr>
        <w:pStyle w:val="ConsPlusTitle"/>
        <w:suppressAutoHyphens/>
        <w:jc w:val="center"/>
        <w:rPr>
          <w:b w:val="0"/>
          <w:bCs w:val="0"/>
          <w:sz w:val="28"/>
          <w:szCs w:val="28"/>
        </w:rPr>
      </w:pP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Профилактические мероприятия планируются и осуществляются УМК на основе соблюдения следующих базовых принципов: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требований);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вовлеченности –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                       их качества и результативности;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полноты охвата – включение в программу профилактических мероприятий максимального числа подконтрольных субъектов;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обязательности –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актуальности –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:rsidR="000D26C1" w:rsidRPr="000D26C1" w:rsidRDefault="000D26C1" w:rsidP="000D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>релевантности – выбор набора видов и форм профилактических мероприятий, учитывающий особенности подконтрольных субъектов.</w:t>
      </w:r>
    </w:p>
    <w:p w:rsidR="000D26C1" w:rsidRPr="000D26C1" w:rsidRDefault="000D26C1" w:rsidP="000D26C1">
      <w:pPr>
        <w:pStyle w:val="ConsPlusTitle"/>
        <w:suppressAutoHyphens/>
        <w:jc w:val="center"/>
        <w:rPr>
          <w:b w:val="0"/>
          <w:bCs w:val="0"/>
          <w:sz w:val="28"/>
          <w:szCs w:val="28"/>
        </w:rPr>
      </w:pPr>
    </w:p>
    <w:tbl>
      <w:tblPr>
        <w:tblStyle w:val="a3"/>
        <w:tblW w:w="14458" w:type="dxa"/>
        <w:tblInd w:w="392" w:type="dxa"/>
        <w:tblLayout w:type="fixed"/>
        <w:tblLook w:val="04A0"/>
      </w:tblPr>
      <w:tblGrid>
        <w:gridCol w:w="567"/>
        <w:gridCol w:w="1701"/>
        <w:gridCol w:w="10348"/>
        <w:gridCol w:w="1842"/>
      </w:tblGrid>
      <w:tr w:rsidR="000D26C1" w:rsidRPr="000D26C1" w:rsidTr="00901872"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10348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1842" w:type="dxa"/>
          </w:tcPr>
          <w:p w:rsidR="000D26C1" w:rsidRPr="000D26C1" w:rsidRDefault="000D26C1" w:rsidP="000D26C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0D26C1">
              <w:rPr>
                <w:rFonts w:ascii="Times New Roman" w:hAnsi="Times New Roman" w:cs="Times New Roman"/>
                <w:bCs/>
              </w:rPr>
              <w:t>Сроки (периодичность) проведения мероприятия</w:t>
            </w:r>
          </w:p>
        </w:tc>
      </w:tr>
      <w:tr w:rsidR="000D26C1" w:rsidRPr="000D26C1" w:rsidTr="00901872"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D26C1" w:rsidRPr="000D26C1" w:rsidRDefault="000D26C1" w:rsidP="000D26C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0D26C1">
              <w:rPr>
                <w:rFonts w:ascii="Times New Roman" w:hAnsi="Times New Roman" w:cs="Times New Roman"/>
              </w:rPr>
              <w:t>4</w:t>
            </w:r>
          </w:p>
        </w:tc>
      </w:tr>
      <w:tr w:rsidR="000D26C1" w:rsidRPr="000D26C1" w:rsidTr="00901872">
        <w:trPr>
          <w:trHeight w:val="841"/>
        </w:trPr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0D26C1" w:rsidRPr="006072BA" w:rsidRDefault="000D26C1" w:rsidP="006072BA">
            <w:pPr>
              <w:tabs>
                <w:tab w:val="left" w:pos="1418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Информирование проводится в соответствии с требованиями, установленными статьей 46 Закона № 248-ФЗ.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УМК осуществляет информирование контролируемых лиц и иных заинтересованных лиц по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соблюдения обязательных требований.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«Интернет»</w:t>
            </w:r>
            <w:r w:rsidRPr="006072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средствах массовой информации.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26C1" w:rsidRPr="000D26C1" w:rsidRDefault="000D26C1" w:rsidP="000D26C1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D26C1">
              <w:rPr>
                <w:rFonts w:ascii="Times New Roman" w:hAnsi="Times New Roman" w:cs="Times New Roman"/>
                <w:bCs/>
              </w:rPr>
              <w:lastRenderedPageBreak/>
              <w:t>На постоянной основе, не реже, чем один раз в квартал</w:t>
            </w:r>
          </w:p>
        </w:tc>
      </w:tr>
      <w:tr w:rsidR="000D26C1" w:rsidRPr="000D26C1" w:rsidTr="00901872"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0348" w:type="dxa"/>
          </w:tcPr>
          <w:p w:rsidR="000D26C1" w:rsidRPr="006072BA" w:rsidRDefault="000D26C1" w:rsidP="006072BA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Должностное лицо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земельного контроля). Консультирование осуществляется без взимания платы.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может осуществляться должностным лицом УМК по телефону, посредством видео-конференц-связи, на личном приеме, либо в ходе проведения профилактического мероприятия, контрольного  мероприятия.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либо письменной форме по вопросам организации и осуществления муниципального земельного контроля, в том числе:</w:t>
            </w:r>
          </w:p>
          <w:p w:rsidR="000D26C1" w:rsidRPr="006072BA" w:rsidRDefault="000D26C1" w:rsidP="006072BA">
            <w:pPr>
              <w:pStyle w:val="ad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 порядке осуществления профилактических и контрольных мероприятий, установленных настоящим Положением;</w:t>
            </w:r>
          </w:p>
          <w:p w:rsidR="000D26C1" w:rsidRPr="006072BA" w:rsidRDefault="000D26C1" w:rsidP="006072BA">
            <w:pPr>
              <w:pStyle w:val="ad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об основаниях проведения контрольного мероприятия;</w:t>
            </w:r>
          </w:p>
          <w:p w:rsidR="000D26C1" w:rsidRPr="006072BA" w:rsidRDefault="000D26C1" w:rsidP="006072BA">
            <w:pPr>
              <w:pStyle w:val="ad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контрольного мероприятия;</w:t>
            </w:r>
          </w:p>
          <w:p w:rsidR="000D26C1" w:rsidRPr="006072BA" w:rsidRDefault="000D26C1" w:rsidP="006072BA">
            <w:pPr>
              <w:pStyle w:val="ad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 порядке подачи и рассмотрения возражения в отношении объявленных предостережений;</w:t>
            </w:r>
          </w:p>
          <w:p w:rsidR="000D26C1" w:rsidRPr="006072BA" w:rsidRDefault="000D26C1" w:rsidP="006072BA">
            <w:pPr>
              <w:pStyle w:val="ad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 порядке обжалования действий (бездействия) должностного лица УМК.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Время консультирования не должно превышать 15 минут.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Личный прием граждан проводится начальником УМК или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УМК.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итогам консультирования информация в письменной форме контролируемым лицам и их представителям не предоставляется.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Контролируемое лицо вправе направить запрос о предоставлении письменного ответа в сроки, установленные Федеральным </w:t>
            </w:r>
            <w:hyperlink r:id="rId7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2 мая 2006 года № 59-ФЗ «О порядке рассмотрения обращений граждан Российской Федерации».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Консультирование в письменной форме осуществляется должностным лицом в следующих случаях: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 лицом представлен письменный запрос о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предоставлении письменного ответа по вопросам консультирования;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время консультирования предоставить ответ на поставленные вопросы невозможно;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ответ на поставленные вопросы требует дополнительного запроса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сведений от органов власти или иных лиц.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Вопрос об организации и осуществлении муниципального земельного контроля, требующий письменного ответа, фиксируется в журнале учета консультирований в день поступления такого вопроса.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 на вопрос дается заявителю в порядке и сроки, установленные Федеральным </w:t>
            </w:r>
            <w:hyperlink r:id="rId8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2 мая 2006 года № 59-ФЗ «О порядке рассмотрения обращений граждан Российской Федерации».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 осуществляет учет консультирований, путем внесения сведений в журнал учета консультирований. Ведение журнала осуществляется в электронной форме.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В случае если в течение календарного года поступило 5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УМК письменного разъяснения, без указания в таком разъяснении сведений, отнесенных к категории ограниченного доступа.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С даты поступления 5-го однотипного обращения контролируемых лиц (их представителей), письменное разъяснение размещается на официальном сайте УМК в течение 10 рабочих дней.</w:t>
            </w:r>
          </w:p>
          <w:p w:rsidR="000D26C1" w:rsidRPr="006072BA" w:rsidRDefault="000D26C1" w:rsidP="006072BA">
            <w:pPr>
              <w:tabs>
                <w:tab w:val="left" w:pos="1418"/>
              </w:tabs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Информация, ставшая известной должностному лицу в ходе консультирования, не может использоваться в целях оценки контролируемого лица по вопросам соблюдения обязательных требований.</w:t>
            </w:r>
          </w:p>
        </w:tc>
        <w:tc>
          <w:tcPr>
            <w:tcW w:w="1842" w:type="dxa"/>
          </w:tcPr>
          <w:p w:rsidR="000D26C1" w:rsidRPr="000D26C1" w:rsidRDefault="000D26C1" w:rsidP="000D26C1">
            <w:pPr>
              <w:rPr>
                <w:rFonts w:ascii="Times New Roman" w:hAnsi="Times New Roman" w:cs="Times New Roman"/>
              </w:rPr>
            </w:pPr>
            <w:r w:rsidRPr="000D26C1">
              <w:rPr>
                <w:rFonts w:ascii="Times New Roman" w:hAnsi="Times New Roman" w:cs="Times New Roman"/>
              </w:rPr>
              <w:lastRenderedPageBreak/>
              <w:t>По обращениям контролируемых лиц и их уполномоченных</w:t>
            </w:r>
          </w:p>
          <w:p w:rsidR="000D26C1" w:rsidRPr="000D26C1" w:rsidRDefault="000D26C1" w:rsidP="000D26C1">
            <w:pPr>
              <w:rPr>
                <w:rFonts w:ascii="Times New Roman" w:hAnsi="Times New Roman" w:cs="Times New Roman"/>
              </w:rPr>
            </w:pPr>
            <w:r w:rsidRPr="000D26C1">
              <w:rPr>
                <w:rFonts w:ascii="Times New Roman" w:hAnsi="Times New Roman" w:cs="Times New Roman"/>
              </w:rPr>
              <w:t>представителей</w:t>
            </w:r>
          </w:p>
          <w:p w:rsidR="000D26C1" w:rsidRPr="000D26C1" w:rsidRDefault="000D26C1" w:rsidP="000D26C1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0D26C1" w:rsidRPr="000D26C1" w:rsidTr="00901872"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0348" w:type="dxa"/>
          </w:tcPr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наличии у УМК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иными контролируемыми лицами,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охраняемым законом ценностям, УМК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предлагают юридическому лицу, индивидуальному предпринимателю принять меры по обеспечению соблюдения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обязательных требований, требований, установленных муниципальными правовыми актами, и уведомить об этом в установленный в таком предостережении срок УМК.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Законом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10 февраля 2017 года № 166 «Об утверждении </w:t>
            </w:r>
            <w:hyperlink r:id="rId9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предпринимателя, иного контролируемого лица могут привести или приводят к нарушению этих требований.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предостережении указываются: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органа муниципального контроля, который направляет предостережение;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и номер предостережения;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фамилия, имя, отчество (при наличии) индивидуального предпринимателя или гражданина;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 на обязательные требования, требования, установленные муниципальными правовыми актами, нормативные правовые акты, включая их структурные единицы, предусматривающие указанные требования;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том, какие действия (бездействие) юридического лица, индивидуального предпринимателя, гражданина приводят или могут привести к нарушению обязательных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требований, требований, установленных муниципальными правовыми актами;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 юридическому лицу, индивидуальному предпринимателю, гражданину принять меры по обеспечению соблюдения обязательных требований, требований, установленных муниципальными правовыми актами;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 юридическому лицу, индивидуальному предпринимателю, гражданину направить уведомление об исполнении предостережения в орган муниципального контроля;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(не менее 60 дней со дня направления предостережения) для направления юридическим лицом, индивидуальным предпринимателем, гражданином уведомления об исполнении предостережения;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контактные данные УМК, включая почтовый адрес и адрес электронной почты, а также иные возможные способы подачи возражений, уведомления об исполнении предостережения.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Предостережение не может содержать требования о предоставлении юридическим лицом, индивидуальным предпринимателем, гражданином сведений и документов.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предпринимателя, гражданина, способом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услуг».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предостережения юридическим лицом, индивидуальным предпринимателем, гражданином могут быть поданы в УМК возражения.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возражениях указываются: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фамилия, имя, отчество (при наличии) индивидуального предпринимателя или гражданина;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- юридического лица, индивидуального предпринимателя, гражданина;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и номер предостережения;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позиции в отношении указанных в предостережении действий (бездействия)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юридического лица, индивидуального предпринимателя, гражданина, которые приводят или могут привести к нарушению обязательных требований, требований, установленных муниципальными правовыми актами.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Возражения направляются юридическим лицом, индивидуальным предпринимателем, гражданином в бумажном виде почтовым отправлением в УМК,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УМК, либо иными указанными в предостережении способами.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 рассматривает возражения, по итогам рассмотрения направляет юридическому лицу, индивидуальному предпринимателю, гражданину в течение 20 рабочих дней со дня получения возражений ответ. Результаты рассмотрения возражений используются УМК для целей организации и проведения мероприятий по профилактике нарушения обязательных требований и требований, установленных муниципальными правовыми актами, совершенствования применения риск-ориентированного подхода.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отсутствии возражений юридическое лицо, индивидуальный предприниматель, гражданин в указанный в предостережении срок направляет в УМК уведомление об исполнении предостережения.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уведомлении об исполнении предостережения указываются: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фамилия, имя, отчество (при наличии) индивидуального предпринимателя и гражданина;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- юридического лица, индивидуального предпринимателя и гражданина;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и номер предостережения;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принятых по результатам рассмотрения предостережения мерах по обеспечению соблюдения обязательных требований, требований, установленных муниципальными правовыми актами.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Уведомление направляется юридическим лицом, индивидуальным предпринимателем, гражданином в бумажном виде почтовым отправлением в УМК, либо в виде электронного документа, подписанного усиленной квалифицированной электронной подписью индивидуального предпринимателя, гражданина, лица, уполномоченного действовать от имени юридического лица, на указанный в предостережении адрес электронной почты УМК, либо иными указанными в предостережении способами.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УМК использует уведомление для целей организации и проведения мероприятий по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профилактике нарушения обязательных требований и требований, установленных муниципальными правовыми актами, совершенствованию применения риск-ориентированного подхода.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6266050"/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УМК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мероприятий.</w:t>
            </w:r>
            <w:bookmarkEnd w:id="0"/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сведений в электронный журнал учета предостережений обеспечивается должностным лицом в день объявления предостережения.</w:t>
            </w:r>
          </w:p>
        </w:tc>
        <w:tc>
          <w:tcPr>
            <w:tcW w:w="1842" w:type="dxa"/>
          </w:tcPr>
          <w:p w:rsidR="000D26C1" w:rsidRPr="000D26C1" w:rsidRDefault="000D26C1" w:rsidP="000D26C1">
            <w:pPr>
              <w:rPr>
                <w:rFonts w:ascii="Times New Roman" w:hAnsi="Times New Roman" w:cs="Times New Roman"/>
                <w:bCs/>
              </w:rPr>
            </w:pPr>
            <w:r w:rsidRPr="000D26C1">
              <w:rPr>
                <w:rFonts w:ascii="Times New Roman" w:hAnsi="Times New Roman" w:cs="Times New Roman"/>
              </w:rPr>
              <w:lastRenderedPageBreak/>
              <w:t xml:space="preserve">не позднее 30 дней со дня получения сведений, указанных в части 1 статьи 49 Федерального закона    № 248-ФЗ  </w:t>
            </w:r>
          </w:p>
        </w:tc>
      </w:tr>
      <w:tr w:rsidR="000D26C1" w:rsidRPr="000D26C1" w:rsidTr="00901872">
        <w:tc>
          <w:tcPr>
            <w:tcW w:w="567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:rsidR="000D26C1" w:rsidRPr="006072BA" w:rsidRDefault="000D26C1" w:rsidP="006072BA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10348" w:type="dxa"/>
          </w:tcPr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должностное лицо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Срок проведения обязательного профилактического визита составляет  1 рабочий день: с 9-00 до 18-00 часов по московскому времени.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Уведомление о проведении обязательного профилактического визита составляется в форме документа на бумажном носителе и содержит следующие сведения: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дата, время и место составления уведомления;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контролируемого лица (фамилия, имя, отчество (последнее при наличии) в случае уведомления гражданина или индивидуального предпринимателя);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при наличии) должностного лица УМК;</w:t>
            </w:r>
          </w:p>
          <w:p w:rsidR="000D26C1" w:rsidRPr="006072BA" w:rsidRDefault="000D26C1" w:rsidP="006072BA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дата, время и место обязательного профилактического визита;</w:t>
            </w:r>
          </w:p>
          <w:p w:rsidR="000D26C1" w:rsidRPr="006072BA" w:rsidRDefault="000D26C1" w:rsidP="006072BA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 УМК.</w:t>
            </w:r>
          </w:p>
          <w:p w:rsidR="000D26C1" w:rsidRPr="006072BA" w:rsidRDefault="000D26C1" w:rsidP="006072B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(при наличии) или по почте заказным письмом (в случае направления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бумажном носителе), в иных формах.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проведении обязательного профилактического визита контролируемое лицо должно быть уведомлено не позднее чем за 5 рабочих дней до даты его проведения.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      </w:r>
            <w:hyperlink r:id="rId10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частями 6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11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7 статьи 48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 248-ФЗ.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Обязательный профилактический визит проводится в случаях, предусмотренных статьей 52.1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Закона № 248-ФЗ.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Обязательный профилактический визит не предусматривает отказ контролируемого лица от его проведения.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обязательного профилактического визита должностное лицо при необходимости проводит осмотр, истребование необходимых документов, инструментальное обследование.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13"/>
            <w:bookmarkEnd w:id="1"/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проведения обязательного профилактического визита не может превышать 10 рабочих дней.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в порядке, предусмотренном </w:t>
            </w:r>
            <w:hyperlink r:id="rId12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90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      </w:r>
            <w:hyperlink r:id="rId13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88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случае невозможности проведения обязательного профилактического визита и (или)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порядке, предусмотренном </w:t>
            </w:r>
            <w:hyperlink r:id="rId14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частью 10 статьи 65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невозможности проведения обязательного профилактического визита должностное лицо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      </w:r>
            <w:hyperlink r:id="rId15" w:history="1">
              <w:r w:rsidRPr="006072B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90.1</w:t>
              </w:r>
            </w:hyperlink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Закона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ориентированной некоммерческой организацией либо государственным или муниципальным учреждением.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 рассматривает заявление 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способом, обеспечивающим фиксирование такого согласования.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об отказе в проведении профилактического визита принимается в следующих случаях: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контролируемого лица поступило уведомление об отзыве заявления;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 до даты подачи заявления контрольным органом проведен профилактический визит по ранее поданному заявлению;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заявление содержит нецензурные либо оскорбительные выражения, угрозы жизни, здоровью и имуществу должностных лиц контрольного органа либо членов их семей.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об отказе в проведении профилактического визита может быть обжаловано контролируемым лицом в порядке, установленном </w:t>
            </w:r>
            <w:r w:rsidRPr="006072BA">
              <w:rPr>
                <w:rFonts w:ascii="Times New Roman" w:hAnsi="Times New Roman" w:cs="Times New Roman"/>
                <w:sz w:val="24"/>
                <w:szCs w:val="24"/>
              </w:rPr>
              <w:t>Законом  № 248-ФЗ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Контролируемое лицо вправе отозвать заявление либо направить отказ от проведения профилактического визита, уведомив об этом контрольный орган не позднее чем за 5 рабочих дней до даты его проведения.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профилактического визита при согласии контролируемого лица должностное лицо проводит инструментальное обследование.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Разъяснения и рекомендации, полученные контролируемым лицом в ходе профилактического визита, носят рекомендательный характер.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случае, если при проведении профилактического визита установлено, что объекты </w:t>
            </w: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незамедлительно направляет информацию об этом начальнику УМК для принятия решения о проведении контрольных мероприятий.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УМК принимает решение о проведении контрольных  мероприятий в течение 24 часов с момента получения такой информации.</w:t>
            </w:r>
          </w:p>
          <w:p w:rsidR="000D26C1" w:rsidRPr="006072BA" w:rsidRDefault="000D26C1" w:rsidP="006072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 осуществляет учет профилактических визитов, путем внесения сведений в журнал учета профилактических визитов. Ведение журнала осуществляется в электронной форме.</w:t>
            </w:r>
          </w:p>
        </w:tc>
        <w:tc>
          <w:tcPr>
            <w:tcW w:w="1842" w:type="dxa"/>
          </w:tcPr>
          <w:p w:rsidR="000D26C1" w:rsidRPr="000D26C1" w:rsidRDefault="000D26C1" w:rsidP="00A5771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</w:tbl>
    <w:p w:rsidR="000D26C1" w:rsidRPr="000D26C1" w:rsidRDefault="000D26C1" w:rsidP="000D2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6C1" w:rsidRPr="000D26C1" w:rsidRDefault="000D26C1" w:rsidP="000D26C1">
      <w:pPr>
        <w:pStyle w:val="ad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26C1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0D26C1" w:rsidRPr="000D26C1" w:rsidRDefault="000D26C1" w:rsidP="000D26C1">
      <w:pPr>
        <w:pStyle w:val="ConsPlusTitle"/>
        <w:suppressAutoHyphens/>
        <w:jc w:val="center"/>
        <w:rPr>
          <w:bCs w:val="0"/>
          <w:color w:val="FF0000"/>
          <w:sz w:val="28"/>
          <w:szCs w:val="28"/>
        </w:rPr>
      </w:pPr>
    </w:p>
    <w:p w:rsidR="000D26C1" w:rsidRPr="000D26C1" w:rsidRDefault="000D26C1" w:rsidP="000D26C1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0D26C1">
        <w:rPr>
          <w:b w:val="0"/>
          <w:sz w:val="28"/>
          <w:szCs w:val="28"/>
        </w:rPr>
        <w:t>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0D26C1" w:rsidRPr="000D26C1" w:rsidRDefault="000D26C1" w:rsidP="000D26C1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</w:p>
    <w:tbl>
      <w:tblPr>
        <w:tblStyle w:val="a3"/>
        <w:tblW w:w="14458" w:type="dxa"/>
        <w:tblInd w:w="392" w:type="dxa"/>
        <w:tblLayout w:type="fixed"/>
        <w:tblLook w:val="04A0"/>
      </w:tblPr>
      <w:tblGrid>
        <w:gridCol w:w="709"/>
        <w:gridCol w:w="11765"/>
        <w:gridCol w:w="1984"/>
      </w:tblGrid>
      <w:tr w:rsidR="000D26C1" w:rsidRPr="000D26C1" w:rsidTr="00901872">
        <w:tc>
          <w:tcPr>
            <w:tcW w:w="709" w:type="dxa"/>
            <w:vAlign w:val="center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1765" w:type="dxa"/>
            <w:vAlign w:val="center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отчетного показателя</w:t>
            </w:r>
          </w:p>
        </w:tc>
        <w:tc>
          <w:tcPr>
            <w:tcW w:w="1984" w:type="dxa"/>
            <w:vAlign w:val="center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профилактических мероприятий, ед.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12 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консультаций  по разъяснению обязательных требований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Полнота информации, размещенной </w:t>
            </w:r>
            <w:r w:rsidRPr="001976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официальном сайте</w:t>
            </w: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Ейского городского поселения Ейского района в сети Интернет в соответствии с </w:t>
            </w: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 xml:space="preserve">частью 3 статьи 46 Федерального Закона </w:t>
            </w:r>
            <w:r w:rsidRPr="001976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248-ФЗ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контролируемых лиц проведенным консультированием  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100% от числа обратившихся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 сокращения количества контрольных мероприятий при увеличении профилактических мероприятий при одновременном сохранении (улучшении) текущего состояния подконтрольной сферы, по отношению к аналогичному периоду предыдущего года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3 %</w:t>
            </w:r>
          </w:p>
        </w:tc>
      </w:tr>
      <w:tr w:rsidR="000D26C1" w:rsidRPr="000D26C1" w:rsidTr="00901872">
        <w:tc>
          <w:tcPr>
            <w:tcW w:w="709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765" w:type="dxa"/>
          </w:tcPr>
          <w:p w:rsidR="000D26C1" w:rsidRPr="0019762D" w:rsidRDefault="000D26C1" w:rsidP="0019762D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</w:t>
            </w:r>
          </w:p>
        </w:tc>
        <w:tc>
          <w:tcPr>
            <w:tcW w:w="1984" w:type="dxa"/>
          </w:tcPr>
          <w:p w:rsidR="000D26C1" w:rsidRPr="0019762D" w:rsidRDefault="000D26C1" w:rsidP="0019762D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62D">
              <w:rPr>
                <w:rFonts w:ascii="Times New Roman" w:hAnsi="Times New Roman" w:cs="Times New Roman"/>
                <w:bCs/>
                <w:sz w:val="24"/>
                <w:szCs w:val="24"/>
              </w:rPr>
              <w:t>5 %</w:t>
            </w:r>
          </w:p>
        </w:tc>
      </w:tr>
    </w:tbl>
    <w:p w:rsidR="000D26C1" w:rsidRPr="000D26C1" w:rsidRDefault="000D26C1" w:rsidP="000D26C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6C1" w:rsidRPr="000D26C1" w:rsidRDefault="000D26C1" w:rsidP="000D2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26C1" w:rsidRPr="000D26C1" w:rsidRDefault="000D26C1" w:rsidP="000D2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    Начальник управления  муниципального контроля </w:t>
      </w:r>
    </w:p>
    <w:p w:rsidR="000D26C1" w:rsidRPr="000D26C1" w:rsidRDefault="000D26C1" w:rsidP="000D2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C1">
        <w:rPr>
          <w:rFonts w:ascii="Times New Roman" w:hAnsi="Times New Roman" w:cs="Times New Roman"/>
          <w:sz w:val="28"/>
          <w:szCs w:val="28"/>
        </w:rPr>
        <w:t xml:space="preserve">     и градостроительной деятельности                                                                                                             М.А. Кириллова</w:t>
      </w:r>
    </w:p>
    <w:p w:rsidR="000D26C1" w:rsidRPr="006C333E" w:rsidRDefault="000D26C1" w:rsidP="000D2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sectPr w:rsidR="000D26C1" w:rsidRPr="006C333E" w:rsidSect="00640C49">
      <w:headerReference w:type="default" r:id="rId16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FA1" w:rsidRDefault="004D0FA1" w:rsidP="00C60D18">
      <w:pPr>
        <w:spacing w:after="0" w:line="240" w:lineRule="auto"/>
      </w:pPr>
      <w:r>
        <w:separator/>
      </w:r>
    </w:p>
  </w:endnote>
  <w:endnote w:type="continuationSeparator" w:id="1">
    <w:p w:rsidR="004D0FA1" w:rsidRDefault="004D0FA1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FA1" w:rsidRDefault="004D0FA1" w:rsidP="00C60D18">
      <w:pPr>
        <w:spacing w:after="0" w:line="240" w:lineRule="auto"/>
      </w:pPr>
      <w:r>
        <w:separator/>
      </w:r>
    </w:p>
  </w:footnote>
  <w:footnote w:type="continuationSeparator" w:id="1">
    <w:p w:rsidR="004D0FA1" w:rsidRDefault="004D0FA1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4895289"/>
      <w:docPartObj>
        <w:docPartGallery w:val="Page Numbers (Margins)"/>
        <w:docPartUnique/>
      </w:docPartObj>
    </w:sdtPr>
    <w:sdtContent>
      <w:p w:rsidR="00C07997" w:rsidRDefault="00721FC8">
        <w:pPr>
          <w:pStyle w:val="a6"/>
          <w:jc w:val="center"/>
        </w:pPr>
      </w:p>
    </w:sdtContent>
  </w:sdt>
  <w:p w:rsidR="00C07997" w:rsidRDefault="00721FC8">
    <w:pPr>
      <w:pStyle w:val="a6"/>
    </w:pPr>
    <w:r>
      <w:pict>
        <v:rect id="_x0000_s1025" style="position:absolute;margin-left:0;margin-top:0;width:28.65pt;height:39.4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Content>
                  <w:p w:rsidR="00C07997" w:rsidRPr="00E9571A" w:rsidRDefault="00721FC8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721FC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C07997" w:rsidRPr="00E957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721FC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57711" w:rsidRPr="00A57711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15</w:t>
                    </w:r>
                    <w:r w:rsidRPr="00E9571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57F91"/>
    <w:multiLevelType w:val="multilevel"/>
    <w:tmpl w:val="58949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B6B3CFD"/>
    <w:multiLevelType w:val="hybridMultilevel"/>
    <w:tmpl w:val="D3FAB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B781E"/>
    <w:rsid w:val="00016419"/>
    <w:rsid w:val="0002131D"/>
    <w:rsid w:val="000263BF"/>
    <w:rsid w:val="00031B56"/>
    <w:rsid w:val="00056E51"/>
    <w:rsid w:val="0006011C"/>
    <w:rsid w:val="00063DB5"/>
    <w:rsid w:val="0006587D"/>
    <w:rsid w:val="000877DE"/>
    <w:rsid w:val="000943A3"/>
    <w:rsid w:val="00094FF0"/>
    <w:rsid w:val="00096428"/>
    <w:rsid w:val="000A16B4"/>
    <w:rsid w:val="000A67DC"/>
    <w:rsid w:val="000B2B02"/>
    <w:rsid w:val="000C453B"/>
    <w:rsid w:val="000C6D98"/>
    <w:rsid w:val="000D14D3"/>
    <w:rsid w:val="000D26C1"/>
    <w:rsid w:val="000E11B6"/>
    <w:rsid w:val="000E4900"/>
    <w:rsid w:val="000F4227"/>
    <w:rsid w:val="000F4679"/>
    <w:rsid w:val="0012483E"/>
    <w:rsid w:val="00132A3C"/>
    <w:rsid w:val="00134E5B"/>
    <w:rsid w:val="001432C6"/>
    <w:rsid w:val="0015604F"/>
    <w:rsid w:val="00157380"/>
    <w:rsid w:val="0016033A"/>
    <w:rsid w:val="00167449"/>
    <w:rsid w:val="0018505D"/>
    <w:rsid w:val="00187854"/>
    <w:rsid w:val="0019762D"/>
    <w:rsid w:val="001A4A46"/>
    <w:rsid w:val="001C31E8"/>
    <w:rsid w:val="001E1498"/>
    <w:rsid w:val="001E4501"/>
    <w:rsid w:val="001F33BE"/>
    <w:rsid w:val="001F5361"/>
    <w:rsid w:val="00206774"/>
    <w:rsid w:val="00212B35"/>
    <w:rsid w:val="00212FAE"/>
    <w:rsid w:val="002341F1"/>
    <w:rsid w:val="002438AF"/>
    <w:rsid w:val="002549C4"/>
    <w:rsid w:val="00255F79"/>
    <w:rsid w:val="002621A2"/>
    <w:rsid w:val="00263B99"/>
    <w:rsid w:val="0027354B"/>
    <w:rsid w:val="00274325"/>
    <w:rsid w:val="00275285"/>
    <w:rsid w:val="00285587"/>
    <w:rsid w:val="00293CF6"/>
    <w:rsid w:val="002A272F"/>
    <w:rsid w:val="002E1FDE"/>
    <w:rsid w:val="0030782E"/>
    <w:rsid w:val="00310140"/>
    <w:rsid w:val="00314ED0"/>
    <w:rsid w:val="00315C8E"/>
    <w:rsid w:val="00333100"/>
    <w:rsid w:val="003436CF"/>
    <w:rsid w:val="00353BA2"/>
    <w:rsid w:val="00362E3E"/>
    <w:rsid w:val="00366E95"/>
    <w:rsid w:val="00372721"/>
    <w:rsid w:val="003751A8"/>
    <w:rsid w:val="003933F1"/>
    <w:rsid w:val="003A221F"/>
    <w:rsid w:val="003A3A77"/>
    <w:rsid w:val="003A6A69"/>
    <w:rsid w:val="003B0FCF"/>
    <w:rsid w:val="003B2325"/>
    <w:rsid w:val="003B2E11"/>
    <w:rsid w:val="003B4111"/>
    <w:rsid w:val="003C4A26"/>
    <w:rsid w:val="003C7C80"/>
    <w:rsid w:val="003D23B3"/>
    <w:rsid w:val="003D6B37"/>
    <w:rsid w:val="003D76D9"/>
    <w:rsid w:val="003E0B26"/>
    <w:rsid w:val="003E3A45"/>
    <w:rsid w:val="003E411B"/>
    <w:rsid w:val="0040066E"/>
    <w:rsid w:val="00405A87"/>
    <w:rsid w:val="004202CF"/>
    <w:rsid w:val="004247C9"/>
    <w:rsid w:val="00425FC3"/>
    <w:rsid w:val="00436500"/>
    <w:rsid w:val="00436632"/>
    <w:rsid w:val="00442156"/>
    <w:rsid w:val="004435F7"/>
    <w:rsid w:val="0044368B"/>
    <w:rsid w:val="00450E00"/>
    <w:rsid w:val="00452140"/>
    <w:rsid w:val="00456BCC"/>
    <w:rsid w:val="00462AF5"/>
    <w:rsid w:val="00474A6A"/>
    <w:rsid w:val="00474B86"/>
    <w:rsid w:val="0047512B"/>
    <w:rsid w:val="00477101"/>
    <w:rsid w:val="00483E5F"/>
    <w:rsid w:val="0049006E"/>
    <w:rsid w:val="004926A5"/>
    <w:rsid w:val="0049365F"/>
    <w:rsid w:val="004A0182"/>
    <w:rsid w:val="004B3740"/>
    <w:rsid w:val="004B7217"/>
    <w:rsid w:val="004B781E"/>
    <w:rsid w:val="004C2FAA"/>
    <w:rsid w:val="004D0FA1"/>
    <w:rsid w:val="004D17BF"/>
    <w:rsid w:val="004D55D2"/>
    <w:rsid w:val="004E6E9C"/>
    <w:rsid w:val="004F691B"/>
    <w:rsid w:val="004F7EDD"/>
    <w:rsid w:val="00510C5F"/>
    <w:rsid w:val="005146BA"/>
    <w:rsid w:val="005253AA"/>
    <w:rsid w:val="00547E84"/>
    <w:rsid w:val="00552FE5"/>
    <w:rsid w:val="005571C8"/>
    <w:rsid w:val="00567068"/>
    <w:rsid w:val="00567F75"/>
    <w:rsid w:val="00570E8D"/>
    <w:rsid w:val="00580B6D"/>
    <w:rsid w:val="00586894"/>
    <w:rsid w:val="005A4B09"/>
    <w:rsid w:val="005B1246"/>
    <w:rsid w:val="005B545D"/>
    <w:rsid w:val="005C5E2F"/>
    <w:rsid w:val="005D78D0"/>
    <w:rsid w:val="005F34CC"/>
    <w:rsid w:val="005F434D"/>
    <w:rsid w:val="006000A8"/>
    <w:rsid w:val="0060485E"/>
    <w:rsid w:val="006072BA"/>
    <w:rsid w:val="00613853"/>
    <w:rsid w:val="006149CA"/>
    <w:rsid w:val="00621B37"/>
    <w:rsid w:val="006243A0"/>
    <w:rsid w:val="00640C49"/>
    <w:rsid w:val="00641DAC"/>
    <w:rsid w:val="00643660"/>
    <w:rsid w:val="006529D1"/>
    <w:rsid w:val="00652D38"/>
    <w:rsid w:val="00662364"/>
    <w:rsid w:val="00672890"/>
    <w:rsid w:val="00685941"/>
    <w:rsid w:val="00696615"/>
    <w:rsid w:val="006A610B"/>
    <w:rsid w:val="006A634A"/>
    <w:rsid w:val="006A72D3"/>
    <w:rsid w:val="006B04B3"/>
    <w:rsid w:val="006D4AA4"/>
    <w:rsid w:val="0070534A"/>
    <w:rsid w:val="00710267"/>
    <w:rsid w:val="0071508B"/>
    <w:rsid w:val="0071636E"/>
    <w:rsid w:val="007175FC"/>
    <w:rsid w:val="00717D84"/>
    <w:rsid w:val="00721FC8"/>
    <w:rsid w:val="0073149C"/>
    <w:rsid w:val="00755C13"/>
    <w:rsid w:val="0076158B"/>
    <w:rsid w:val="00766AFF"/>
    <w:rsid w:val="0077062E"/>
    <w:rsid w:val="0077142C"/>
    <w:rsid w:val="00795F3A"/>
    <w:rsid w:val="00797B0F"/>
    <w:rsid w:val="007A202B"/>
    <w:rsid w:val="007A2F30"/>
    <w:rsid w:val="007A60B3"/>
    <w:rsid w:val="007B1C6F"/>
    <w:rsid w:val="007D5142"/>
    <w:rsid w:val="007E5DDF"/>
    <w:rsid w:val="008107FF"/>
    <w:rsid w:val="00810F08"/>
    <w:rsid w:val="00817F0A"/>
    <w:rsid w:val="00826030"/>
    <w:rsid w:val="00833346"/>
    <w:rsid w:val="00835428"/>
    <w:rsid w:val="00836C62"/>
    <w:rsid w:val="00845191"/>
    <w:rsid w:val="0086374D"/>
    <w:rsid w:val="00863EF7"/>
    <w:rsid w:val="00873618"/>
    <w:rsid w:val="00885840"/>
    <w:rsid w:val="00887412"/>
    <w:rsid w:val="0089039B"/>
    <w:rsid w:val="008934F7"/>
    <w:rsid w:val="008C1E68"/>
    <w:rsid w:val="008D4180"/>
    <w:rsid w:val="008D52A4"/>
    <w:rsid w:val="008D7744"/>
    <w:rsid w:val="008E4639"/>
    <w:rsid w:val="008F3314"/>
    <w:rsid w:val="008F3A0B"/>
    <w:rsid w:val="008F659B"/>
    <w:rsid w:val="00916A70"/>
    <w:rsid w:val="00931DC0"/>
    <w:rsid w:val="00934F0C"/>
    <w:rsid w:val="00936A78"/>
    <w:rsid w:val="00937830"/>
    <w:rsid w:val="00941165"/>
    <w:rsid w:val="00953377"/>
    <w:rsid w:val="009565C6"/>
    <w:rsid w:val="00960656"/>
    <w:rsid w:val="0096467A"/>
    <w:rsid w:val="00966481"/>
    <w:rsid w:val="00966F25"/>
    <w:rsid w:val="0098633C"/>
    <w:rsid w:val="009A31DE"/>
    <w:rsid w:val="009B0F90"/>
    <w:rsid w:val="009B20A4"/>
    <w:rsid w:val="009D30BE"/>
    <w:rsid w:val="009D3D14"/>
    <w:rsid w:val="009D6B85"/>
    <w:rsid w:val="009F76D5"/>
    <w:rsid w:val="00A012C6"/>
    <w:rsid w:val="00A32252"/>
    <w:rsid w:val="00A37798"/>
    <w:rsid w:val="00A5665E"/>
    <w:rsid w:val="00A57711"/>
    <w:rsid w:val="00A67F7B"/>
    <w:rsid w:val="00A754A6"/>
    <w:rsid w:val="00A863DA"/>
    <w:rsid w:val="00A905E5"/>
    <w:rsid w:val="00AA1432"/>
    <w:rsid w:val="00AA7917"/>
    <w:rsid w:val="00AC7516"/>
    <w:rsid w:val="00AD06EF"/>
    <w:rsid w:val="00AD43C7"/>
    <w:rsid w:val="00AD4965"/>
    <w:rsid w:val="00AE00A6"/>
    <w:rsid w:val="00AF0A9E"/>
    <w:rsid w:val="00AF4E30"/>
    <w:rsid w:val="00AF7A11"/>
    <w:rsid w:val="00B01129"/>
    <w:rsid w:val="00B01643"/>
    <w:rsid w:val="00B1096B"/>
    <w:rsid w:val="00B26B29"/>
    <w:rsid w:val="00B4796C"/>
    <w:rsid w:val="00B50B42"/>
    <w:rsid w:val="00B51F77"/>
    <w:rsid w:val="00B53B11"/>
    <w:rsid w:val="00B545E6"/>
    <w:rsid w:val="00B55F6B"/>
    <w:rsid w:val="00B6077B"/>
    <w:rsid w:val="00B6205A"/>
    <w:rsid w:val="00BA021D"/>
    <w:rsid w:val="00BA2AE5"/>
    <w:rsid w:val="00BB2EBC"/>
    <w:rsid w:val="00BB3773"/>
    <w:rsid w:val="00BB45EE"/>
    <w:rsid w:val="00BD1276"/>
    <w:rsid w:val="00BD2179"/>
    <w:rsid w:val="00BD78BF"/>
    <w:rsid w:val="00BF5578"/>
    <w:rsid w:val="00C0172D"/>
    <w:rsid w:val="00C0484F"/>
    <w:rsid w:val="00C06DC9"/>
    <w:rsid w:val="00C07997"/>
    <w:rsid w:val="00C15F07"/>
    <w:rsid w:val="00C2045D"/>
    <w:rsid w:val="00C23A1D"/>
    <w:rsid w:val="00C3047F"/>
    <w:rsid w:val="00C37643"/>
    <w:rsid w:val="00C462B4"/>
    <w:rsid w:val="00C601CB"/>
    <w:rsid w:val="00C60D18"/>
    <w:rsid w:val="00C61A09"/>
    <w:rsid w:val="00C62AC6"/>
    <w:rsid w:val="00C7287E"/>
    <w:rsid w:val="00C72E44"/>
    <w:rsid w:val="00C95F43"/>
    <w:rsid w:val="00CC3DA4"/>
    <w:rsid w:val="00CC45A6"/>
    <w:rsid w:val="00CC5124"/>
    <w:rsid w:val="00CC741D"/>
    <w:rsid w:val="00CD5860"/>
    <w:rsid w:val="00CF5058"/>
    <w:rsid w:val="00D032E8"/>
    <w:rsid w:val="00D04B7F"/>
    <w:rsid w:val="00D137DF"/>
    <w:rsid w:val="00D13AAF"/>
    <w:rsid w:val="00D30C06"/>
    <w:rsid w:val="00D321D3"/>
    <w:rsid w:val="00D73180"/>
    <w:rsid w:val="00D7644A"/>
    <w:rsid w:val="00DB7D3B"/>
    <w:rsid w:val="00DD2278"/>
    <w:rsid w:val="00DE4D37"/>
    <w:rsid w:val="00E06706"/>
    <w:rsid w:val="00E121A7"/>
    <w:rsid w:val="00E20BD4"/>
    <w:rsid w:val="00E34CD8"/>
    <w:rsid w:val="00E41850"/>
    <w:rsid w:val="00E45278"/>
    <w:rsid w:val="00E54B77"/>
    <w:rsid w:val="00E62794"/>
    <w:rsid w:val="00E862DA"/>
    <w:rsid w:val="00E90276"/>
    <w:rsid w:val="00E931F1"/>
    <w:rsid w:val="00E93E22"/>
    <w:rsid w:val="00E9571A"/>
    <w:rsid w:val="00EA514E"/>
    <w:rsid w:val="00EA675B"/>
    <w:rsid w:val="00EB200C"/>
    <w:rsid w:val="00EB2B88"/>
    <w:rsid w:val="00EB5BF8"/>
    <w:rsid w:val="00EC351A"/>
    <w:rsid w:val="00EE2C7F"/>
    <w:rsid w:val="00EE6B5E"/>
    <w:rsid w:val="00EE74B1"/>
    <w:rsid w:val="00F02DF9"/>
    <w:rsid w:val="00F02EED"/>
    <w:rsid w:val="00F1084E"/>
    <w:rsid w:val="00F10D07"/>
    <w:rsid w:val="00F23121"/>
    <w:rsid w:val="00F240C0"/>
    <w:rsid w:val="00F2555A"/>
    <w:rsid w:val="00F30391"/>
    <w:rsid w:val="00F304D4"/>
    <w:rsid w:val="00F34120"/>
    <w:rsid w:val="00F36606"/>
    <w:rsid w:val="00F37606"/>
    <w:rsid w:val="00F456F9"/>
    <w:rsid w:val="00F671F2"/>
    <w:rsid w:val="00F715F5"/>
    <w:rsid w:val="00F83876"/>
    <w:rsid w:val="00F83FD7"/>
    <w:rsid w:val="00FA68BC"/>
    <w:rsid w:val="00FB0354"/>
    <w:rsid w:val="00FB2BEB"/>
    <w:rsid w:val="00FC1C15"/>
    <w:rsid w:val="00FF51ED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FF"/>
  </w:style>
  <w:style w:type="paragraph" w:styleId="1">
    <w:name w:val="heading 1"/>
    <w:basedOn w:val="a"/>
    <w:next w:val="a"/>
    <w:link w:val="10"/>
    <w:uiPriority w:val="99"/>
    <w:qFormat/>
    <w:rsid w:val="00AA79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uiPriority w:val="99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  <w:style w:type="character" w:styleId="aa">
    <w:name w:val="Hyperlink"/>
    <w:basedOn w:val="a0"/>
    <w:uiPriority w:val="99"/>
    <w:semiHidden/>
    <w:unhideWhenUsed/>
    <w:rsid w:val="006149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A7917"/>
    <w:rPr>
      <w:rFonts w:ascii="Arial" w:eastAsia="Times New Roman" w:hAnsi="Arial" w:cs="Times New Roman"/>
      <w:b/>
      <w:bCs/>
      <w:color w:val="000080"/>
    </w:rPr>
  </w:style>
  <w:style w:type="paragraph" w:styleId="ab">
    <w:name w:val="Body Text"/>
    <w:basedOn w:val="a"/>
    <w:link w:val="ac"/>
    <w:uiPriority w:val="99"/>
    <w:unhideWhenUsed/>
    <w:rsid w:val="00462A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62AF5"/>
  </w:style>
  <w:style w:type="paragraph" w:customStyle="1" w:styleId="ConsPlusTitle">
    <w:name w:val="ConsPlusTitle"/>
    <w:uiPriority w:val="99"/>
    <w:rsid w:val="00B55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link w:val="ae"/>
    <w:qFormat/>
    <w:rsid w:val="008D7744"/>
    <w:pPr>
      <w:ind w:left="720"/>
      <w:contextualSpacing/>
    </w:pPr>
  </w:style>
  <w:style w:type="paragraph" w:customStyle="1" w:styleId="ConsNormal">
    <w:name w:val="ConsNormal"/>
    <w:rsid w:val="000D26C1"/>
    <w:pPr>
      <w:widowControl w:val="0"/>
      <w:snapToGri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Абзац списка Знак"/>
    <w:link w:val="ad"/>
    <w:locked/>
    <w:rsid w:val="000D26C1"/>
  </w:style>
  <w:style w:type="character" w:customStyle="1" w:styleId="ConsPlusNormal1">
    <w:name w:val="ConsPlusNormal1"/>
    <w:link w:val="ConsPlusNormal"/>
    <w:uiPriority w:val="99"/>
    <w:locked/>
    <w:rsid w:val="000D26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4103&amp;dst=100069" TargetMode="External"/><Relationship Id="rId13" Type="http://schemas.openxmlformats.org/officeDocument/2006/relationships/hyperlink" Target="https://login.consultant.ru/link/?req=doc&amp;base=RZB&amp;n=496567&amp;dst=10098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54103&amp;dst=100069" TargetMode="External"/><Relationship Id="rId12" Type="http://schemas.openxmlformats.org/officeDocument/2006/relationships/hyperlink" Target="https://login.consultant.ru/link/?req=doc&amp;base=RZB&amp;n=496567&amp;dst=10099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96567&amp;dst=10135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496567&amp;dst=101482" TargetMode="External"/><Relationship Id="rId10" Type="http://schemas.openxmlformats.org/officeDocument/2006/relationships/hyperlink" Target="https://login.consultant.ru/link/?req=doc&amp;base=RZB&amp;n=496567&amp;dst=1013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321415&amp;dst=100009" TargetMode="External"/><Relationship Id="rId14" Type="http://schemas.openxmlformats.org/officeDocument/2006/relationships/hyperlink" Target="https://login.consultant.ru/link/?req=doc&amp;base=RZB&amp;n=496567&amp;dst=101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15</Pages>
  <Words>4795</Words>
  <Characters>27332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User127</cp:lastModifiedBy>
  <cp:revision>197</cp:revision>
  <cp:lastPrinted>2025-10-31T08:08:00Z</cp:lastPrinted>
  <dcterms:created xsi:type="dcterms:W3CDTF">2019-11-18T09:26:00Z</dcterms:created>
  <dcterms:modified xsi:type="dcterms:W3CDTF">2025-10-31T08:12:00Z</dcterms:modified>
</cp:coreProperties>
</file>